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2F5D6C" w:rsidRPr="002F5D6C" w:rsidTr="00A75ED8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F5D6C" w:rsidRPr="002F5D6C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F5D6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B1966" wp14:editId="73EA3C03">
                  <wp:extent cx="381000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D6C" w:rsidRPr="002F5D6C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D6C" w:rsidRPr="002F5D6C" w:rsidTr="00A75ED8"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F5D6C" w:rsidRPr="002F5D6C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  <w:lang w:eastAsia="ru-RU"/>
              </w:rPr>
            </w:pPr>
            <w:r w:rsidRPr="002F5D6C">
              <w:rPr>
                <w:rFonts w:ascii="Tahoma" w:eastAsiaTheme="minorEastAsia" w:hAnsi="Tahoma" w:cs="Tahoma"/>
                <w:sz w:val="48"/>
                <w:szCs w:val="48"/>
                <w:lang w:eastAsia="ru-RU"/>
              </w:rPr>
              <w:t>Постановление Правительства РФ от 29.04.2013 N 380</w:t>
            </w:r>
            <w:r w:rsidRPr="002F5D6C">
              <w:rPr>
                <w:rFonts w:ascii="Tahoma" w:eastAsiaTheme="minorEastAsia" w:hAnsi="Tahoma" w:cs="Tahoma"/>
                <w:sz w:val="48"/>
                <w:szCs w:val="48"/>
                <w:lang w:eastAsia="ru-RU"/>
              </w:rPr>
              <w:br/>
              <w:t>"Об утверждении Положения о мерах по сохранению водных биологических ресурсов и среды их обитания"</w:t>
            </w:r>
          </w:p>
          <w:p w:rsidR="002F5D6C" w:rsidRPr="002F5D6C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48"/>
                <w:szCs w:val="48"/>
                <w:lang w:eastAsia="ru-RU"/>
              </w:rPr>
            </w:pPr>
          </w:p>
        </w:tc>
      </w:tr>
      <w:tr w:rsidR="002F5D6C" w:rsidRPr="002F5D6C" w:rsidTr="00A75ED8"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F5D6C" w:rsidRPr="002F5D6C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</w:pPr>
            <w:r w:rsidRPr="002F5D6C"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  <w:t xml:space="preserve">Документ предоставлен </w:t>
            </w:r>
            <w:hyperlink r:id="rId8" w:history="1">
              <w:r w:rsidRPr="002F5D6C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КонсультантПлюс</w:t>
              </w:r>
            </w:hyperlink>
            <w:r w:rsidRPr="002F5D6C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r w:rsidRPr="002F5D6C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hyperlink r:id="rId9" w:history="1">
              <w:r w:rsidRPr="002F5D6C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www.consultant.ru</w:t>
              </w:r>
            </w:hyperlink>
            <w:r w:rsidRPr="002F5D6C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r w:rsidRPr="002F5D6C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</w:p>
          <w:p w:rsidR="002F5D6C" w:rsidRPr="002F5D6C" w:rsidRDefault="002F5D6C" w:rsidP="002F5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</w:pPr>
          </w:p>
        </w:tc>
      </w:tr>
    </w:tbl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8"/>
          <w:szCs w:val="28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sz w:val="28"/>
          <w:szCs w:val="28"/>
          <w:lang w:eastAsia="ru-RU"/>
        </w:rPr>
        <w:sectPr w:rsidR="002F5D6C" w:rsidRPr="002F5D6C" w:rsidSect="002F5D6C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ПРАВИТЕЛЬСТВО РОССИЙСКОЙ ФЕДЕРАЦИИ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ПОСТАНОВЛЕНИЕ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от 29 апреля 2013 г. N 380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ОБ УТВЕРЖДЕНИИ ПОЛОЖЕНИЯ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 МЕРАХ ПО СОХРАНЕНИЮ ВОДНЫХ БИОЛОГИЧЕСКИХ РЕСУРСОВ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И СРЕДЫ ИХ ОБИТАНИЯ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В соответствии с частью 3 статьи 50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Утвердить прилагаемое </w:t>
      </w:r>
      <w:hyperlink w:anchor="Par26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Положение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о мерах по сохранению водных биологических ресурсов и среды их обитания.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Председатель Правительства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Российской Федерации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Д.МЕДВЕДЕВ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Утверждено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постановлением Правительства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Российской Федерации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от 29 апреля 2013 г. N 380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bookmarkStart w:id="1" w:name="Par26"/>
      <w:bookmarkEnd w:id="1"/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ПОЛОЖЕНИЕ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 МЕРАХ ПО СОХРАНЕНИЮ ВОДНЫХ БИОЛОГИЧЕСКИХ РЕСУРСОВ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F5D6C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И СРЕДЫ ИХ ОБИТАНИЯ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1.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Настоящее Положение определяет меры по сохранению водных биологических ресурсов (далее - биоресурсы) и среды их обитания, применяемые при территориальном планировании, градостроительном зонировании, планировке территории, архитектурно-строительном проектировании,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(далее - планируемая деятельность), оказывающей прямое или косвенное воздействие на биоресурсы и среду их обитания (далее - меры по сохранению биоресурсов и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среды их обитания), а также порядок их осуществления.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2. Мерами по сохранению биоресурсов и среды их обитания являются: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" w:name="Par32"/>
      <w:bookmarkEnd w:id="2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а) отображение в документах территориального планирования, градостроительного зонирования и документации по планировке территорий границ зон с особыми условиями использования территорий (</w:t>
      </w:r>
      <w:proofErr w:type="spell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водоохранных</w:t>
      </w:r>
      <w:proofErr w:type="spell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и рыбоохранных зон, </w:t>
      </w:r>
      <w:proofErr w:type="spell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рыбохозяйственных</w:t>
      </w:r>
      <w:proofErr w:type="spell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заповедных зон) с указанием ограничений их использования;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3" w:name="Par33"/>
      <w:bookmarkEnd w:id="3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б) оценка воздействия планируемой деятельности на биоресурсы и среду их обитания;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34"/>
      <w:bookmarkEnd w:id="4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в) производственный экологический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контроль за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влиянием осуществляемой деятельности на состояние биоресурсов и среды их обитания;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г) предупреждение и устранение загрязнений водных объектов рыбохозяйственного значения, соблюдение нормативов качества воды и требований к водному режиму таких водных объектов;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д) установка эффективных </w:t>
      </w:r>
      <w:proofErr w:type="spell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рыбозащитных</w:t>
      </w:r>
      <w:proofErr w:type="spell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сооружений в целях предотвращения попадания биоресурсов в водозаборные сооружения и оборудование гидротехнических сооружений рыбопропускными сооружениями в случае, если планируемая деятельность связана с забором воды из водного объекта рыбохозяйственного значения и (или) строительством и эксплуатацией гидротехнических сооружений;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е) выполнение условий и ограничений планируемой деятельности, необходимых для предупреждения или уменьшения негативного воздействия на биоресурсы и среду их обитания (условий забора воды и отведения сточных вод, выполнения работ в </w:t>
      </w:r>
      <w:proofErr w:type="spell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водоохранных</w:t>
      </w:r>
      <w:proofErr w:type="spell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, рыбоохранных и </w:t>
      </w:r>
      <w:proofErr w:type="spell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рыбохозяйственных</w:t>
      </w:r>
      <w:proofErr w:type="spell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заповедных зонах, а также ограничений по срокам и способам производства работ на акватории и других условий), исходя из биологических особенностей биоресурсов (сроков и мест их зимовки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, нереста и </w:t>
      </w:r>
      <w:r w:rsidRPr="002F5D6C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размножения, нагула и массовых миграций);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ж) определение последствий негативного воздействия планируемой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рыболовству, в случае невозможности предотвращения негативного воздействия;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5" w:name="Par39"/>
      <w:bookmarkEnd w:id="5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з) проведение мероприятий по устранению последствий негативного воздействия на состояние биоресурсов и среды их обитания посредством искусственного воспроизводства, акклиматизации биоресурсов или рыбохозяйственной мелиорации водных объектов, в том числе создания новых, расширения или модернизации существующих производственных мощностей, обеспечивающих выполнение таких мероприятий.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3. Меры по сохранению биоресурсов и среды их обитания, предусмотренные </w:t>
      </w:r>
      <w:hyperlink w:anchor="Par32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подпунктом "а" пункта 2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настоящего Положения, осуществляются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в соответствии с законодательством о градостроительной деятельности при подготовке документов территориального планирования, градостроительного зонирования и документации по планировке территорий.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4.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При архитектурно-строительном проектировании, а также планировании внедрения новых технологических процессов и осуществления иной деятельности, которая может оказать прямое или косвенное воздействие на биоресурсы и среду их обитания, юридические и физические лица, в том числе индивидуальные предприниматели, обеспечивают предусмотренную </w:t>
      </w:r>
      <w:hyperlink w:anchor="Par33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подпунктом "б" пункта 2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настоящего Положения оценку воздействия планируемой деятельности на биоресурсы и среду их обитания, требования к материалам которой устанавливаются в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соответствии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с пунктом 3 статьи 32 Федерального закона "Об охране окружающей среды".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6" w:name="Par42"/>
      <w:bookmarkEnd w:id="6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5.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При установлении по результатам оценки воздействия планируемой деятельности на биоресурсы и среду их обитания, указанной в </w:t>
      </w:r>
      <w:hyperlink w:anchor="Par33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подпункте "б" пункта 2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настоящего Положения, прямого или косвенного негативного воздействия планируемой деятельности на состояние биоресурсов и среды их обитания юридические и физические лица, в том числе индивидуальные предприниматели, предусматривают в проектной документации, а также документации, обосновывающей внедрение новых технологических процессов и осуществление иной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деятельности, которая может оказать негативное воздействие на биоресурсы и среду их обитания, осуществление мер по сохранению биоресурсов и среды их обитания, предусмотренных </w:t>
      </w:r>
      <w:hyperlink w:anchor="Par34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подпунктами "в"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- </w:t>
      </w:r>
      <w:hyperlink w:anchor="Par39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"з" пункта 2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настоящего Положения.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6.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деятельности, оказывающей прямое или косвенное негативное воздействие на биоресурсы и среду их обитания, юридические и физические лица, в том числе индивидуальные предприниматели, обеспечивают выполнение мер по сохранению биоресурсов и среды их обитания, предусмотренных в документации в соответствии с </w:t>
      </w:r>
      <w:hyperlink w:anchor="Par42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пунктом 5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настоящего Положения.</w:t>
      </w:r>
      <w:proofErr w:type="gramEnd"/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7. </w:t>
      </w:r>
      <w:proofErr w:type="gram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Мероприятия по устранению последствий негативного воздействия на состояние биоресурсов и среды их обитания, предусмотренные </w:t>
      </w:r>
      <w:hyperlink w:anchor="Par39" w:tooltip="Ссылка на текущий документ" w:history="1">
        <w:r w:rsidRPr="002F5D6C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подпунктом "з" пункта 2</w:t>
        </w:r>
      </w:hyperlink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настоящего Положения (включая содержание и эксплуатацию указанных в этом подпункте производственных мощностей), осуществляются юридическими и физическими лицами, в том числе индивидуальными предпринимателями, в полном объеме до прекращения такого воздействия на биоресурсы и среду их обитания за счет собственных средств самостоятельно или с</w:t>
      </w:r>
      <w:proofErr w:type="gram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привлечением на договорной основе юридических лиц и индивидуальных предпринимателей, осуществляющих искусственное воспроизводство, акклиматизацию биоресурсов и </w:t>
      </w:r>
      <w:proofErr w:type="spellStart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>рыбохозяйственную</w:t>
      </w:r>
      <w:proofErr w:type="spellEnd"/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 мелиорацию водных объектов.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Мероприятия по устранению последствий негативного воздействия планируемой деятельности на состояние биоресурсов и среды их обитания посредством искусственного воспроизводства биоресурсов осуществляются в порядке, устанавливаемом в соответствии с частью 7 статьи 45 Федерального закона "О рыболовстве и сохранении водных биологических ресурсов".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>Мероприятия по устранению последствий негативного воздействия планируемой деятельности на состояние биоресурсов и среды их обитания посредством акклиматизации биоресурсов осуществляются в соответствии с частью 2 статьи 46 Федерального закона "О рыболовстве и сохранении водных биологических ресурсов".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F5D6C">
        <w:rPr>
          <w:rFonts w:ascii="Arial" w:eastAsiaTheme="minorEastAsia" w:hAnsi="Arial" w:cs="Arial"/>
          <w:sz w:val="20"/>
          <w:szCs w:val="20"/>
          <w:lang w:eastAsia="ru-RU"/>
        </w:rPr>
        <w:t xml:space="preserve">Мероприятия по устранению последствий негативного воздействия планируемой деятельности на </w:t>
      </w:r>
      <w:r w:rsidRPr="002F5D6C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состояние биоресурсов и среды их обитания посредством рыбохозяйственной мелиорации водных объектов осуществляются в порядке, устанавливаемом в соответствии с частью 2 статьи 44 Федерального закона "О рыболовстве и сохранении водных биологических ресурсов".</w:t>
      </w: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F5D6C" w:rsidRPr="002F5D6C" w:rsidRDefault="002F5D6C" w:rsidP="002F5D6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5"/>
          <w:szCs w:val="5"/>
          <w:lang w:eastAsia="ru-RU"/>
        </w:rPr>
      </w:pPr>
    </w:p>
    <w:p w:rsidR="002F3D7F" w:rsidRDefault="002F3D7F"/>
    <w:sectPr w:rsidR="002F3D7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F3" w:rsidRDefault="00391AF3">
      <w:pPr>
        <w:spacing w:after="0" w:line="240" w:lineRule="auto"/>
      </w:pPr>
      <w:r>
        <w:separator/>
      </w:r>
    </w:p>
  </w:endnote>
  <w:endnote w:type="continuationSeparator" w:id="0">
    <w:p w:rsidR="00391AF3" w:rsidRDefault="0039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23" w:rsidRDefault="002F5D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17523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391AF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2F5D6C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4CAE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4CAE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F3" w:rsidRDefault="00391AF3">
      <w:pPr>
        <w:spacing w:after="0" w:line="240" w:lineRule="auto"/>
      </w:pPr>
      <w:r>
        <w:separator/>
      </w:r>
    </w:p>
  </w:footnote>
  <w:footnote w:type="continuationSeparator" w:id="0">
    <w:p w:rsidR="00391AF3" w:rsidRDefault="0039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1752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29.04.2013 N 380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мерах по сохранению водных биологических ресурсов и среды их обитания"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391AF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317523" w:rsidRDefault="00391AF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17523" w:rsidRDefault="002F5D6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14.05.2013</w:t>
          </w:r>
        </w:p>
      </w:tc>
    </w:tr>
  </w:tbl>
  <w:p w:rsidR="00317523" w:rsidRDefault="00391AF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317523" w:rsidRDefault="002F5D6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6C"/>
    <w:rsid w:val="002F3D7F"/>
    <w:rsid w:val="002F5D6C"/>
    <w:rsid w:val="00391AF3"/>
    <w:rsid w:val="00B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</dc:creator>
  <cp:lastModifiedBy>Платонова</cp:lastModifiedBy>
  <cp:revision>2</cp:revision>
  <cp:lastPrinted>2013-05-16T11:16:00Z</cp:lastPrinted>
  <dcterms:created xsi:type="dcterms:W3CDTF">2013-05-15T09:47:00Z</dcterms:created>
  <dcterms:modified xsi:type="dcterms:W3CDTF">2013-05-16T11:16:00Z</dcterms:modified>
</cp:coreProperties>
</file>